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C078D" w14:textId="77777777" w:rsidR="003642CF" w:rsidRPr="00163EC2" w:rsidRDefault="001F5B36" w:rsidP="001304F2">
      <w:pPr>
        <w:pStyle w:val="Title1"/>
        <w:spacing w:after="200"/>
        <w:rPr>
          <w:b/>
          <w:bCs/>
          <w:sz w:val="28"/>
          <w:szCs w:val="28"/>
        </w:rPr>
      </w:pPr>
      <w:r w:rsidRPr="00163EC2">
        <w:rPr>
          <w:rFonts w:ascii="Arial" w:hAnsi="Arial"/>
          <w:b/>
          <w:bCs/>
          <w:color w:val="000000"/>
          <w:sz w:val="30"/>
          <w:szCs w:val="28"/>
        </w:rPr>
        <w:t>Compliance Register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6"/>
        <w:gridCol w:w="1267"/>
        <w:gridCol w:w="2102"/>
        <w:gridCol w:w="2275"/>
        <w:gridCol w:w="1109"/>
        <w:gridCol w:w="2059"/>
        <w:gridCol w:w="1714"/>
        <w:gridCol w:w="2592"/>
        <w:gridCol w:w="1411"/>
      </w:tblGrid>
      <w:tr w:rsidR="003730A2" w:rsidRPr="001F5B36" w14:paraId="610CC4B7" w14:textId="77777777" w:rsidTr="001304F2">
        <w:trPr>
          <w:tblHeader/>
          <w:jc w:val="center"/>
        </w:trPr>
        <w:tc>
          <w:tcPr>
            <w:tcW w:w="706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1A305C"/>
            <w:tcMar>
              <w:top w:w="100" w:type="dxa"/>
              <w:left w:w="75" w:type="dxa"/>
              <w:bottom w:w="100" w:type="dxa"/>
              <w:right w:w="75" w:type="dxa"/>
            </w:tcMar>
            <w:vAlign w:val="center"/>
          </w:tcPr>
          <w:p w14:paraId="377A7BA6" w14:textId="77777777" w:rsidR="003730A2" w:rsidRPr="001F5B36" w:rsidRDefault="003730A2" w:rsidP="001F5B36">
            <w:pPr>
              <w:spacing w:line="259" w:lineRule="auto"/>
              <w:jc w:val="center"/>
              <w:rPr>
                <w:rFonts w:cstheme="minorHAnsi"/>
                <w:sz w:val="18"/>
                <w:szCs w:val="18"/>
              </w:rPr>
            </w:pPr>
            <w:r w:rsidRPr="001F5B36">
              <w:rPr>
                <w:rFonts w:ascii="Arial" w:hAnsi="Arial" w:cstheme="minorHAnsi"/>
                <w:b/>
                <w:color w:val="FFFFFF"/>
                <w:sz w:val="15"/>
                <w:szCs w:val="18"/>
              </w:rPr>
              <w:t xml:space="preserve">REF </w:t>
            </w:r>
          </w:p>
        </w:tc>
        <w:tc>
          <w:tcPr>
            <w:tcW w:w="1267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1A305C"/>
            <w:tcMar>
              <w:top w:w="100" w:type="dxa"/>
              <w:left w:w="75" w:type="dxa"/>
              <w:bottom w:w="100" w:type="dxa"/>
              <w:right w:w="75" w:type="dxa"/>
            </w:tcMar>
            <w:vAlign w:val="center"/>
          </w:tcPr>
          <w:p w14:paraId="70E65775" w14:textId="77777777" w:rsidR="003730A2" w:rsidRPr="001F5B36" w:rsidRDefault="003730A2" w:rsidP="001F5B3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1F5B36">
              <w:rPr>
                <w:rFonts w:ascii="Arial" w:hAnsi="Arial" w:cstheme="minorHAnsi"/>
                <w:b/>
                <w:color w:val="FFFFFF"/>
                <w:sz w:val="15"/>
                <w:szCs w:val="18"/>
              </w:rPr>
              <w:t xml:space="preserve">Compliance Area </w:t>
            </w:r>
          </w:p>
        </w:tc>
        <w:tc>
          <w:tcPr>
            <w:tcW w:w="2102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1A305C"/>
            <w:tcMar>
              <w:top w:w="100" w:type="dxa"/>
              <w:left w:w="75" w:type="dxa"/>
              <w:bottom w:w="100" w:type="dxa"/>
              <w:right w:w="75" w:type="dxa"/>
            </w:tcMar>
            <w:vAlign w:val="center"/>
          </w:tcPr>
          <w:p w14:paraId="4FB620A2" w14:textId="77777777" w:rsidR="003730A2" w:rsidRPr="001F5B36" w:rsidRDefault="003730A2" w:rsidP="001F5B3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1F5B36">
              <w:rPr>
                <w:rFonts w:ascii="Arial" w:hAnsi="Arial" w:cstheme="minorHAnsi"/>
                <w:b/>
                <w:color w:val="FFFFFF"/>
                <w:sz w:val="15"/>
                <w:szCs w:val="18"/>
              </w:rPr>
              <w:t>Legislation/requirement</w:t>
            </w:r>
          </w:p>
        </w:tc>
        <w:tc>
          <w:tcPr>
            <w:tcW w:w="2275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1A305C"/>
            <w:tcMar>
              <w:top w:w="100" w:type="dxa"/>
              <w:left w:w="75" w:type="dxa"/>
              <w:bottom w:w="100" w:type="dxa"/>
              <w:right w:w="75" w:type="dxa"/>
            </w:tcMar>
            <w:vAlign w:val="center"/>
          </w:tcPr>
          <w:p w14:paraId="190ECDE1" w14:textId="77777777" w:rsidR="003730A2" w:rsidRPr="001F5B36" w:rsidRDefault="003730A2" w:rsidP="001F5B3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1F5B36">
              <w:rPr>
                <w:rFonts w:ascii="Arial" w:hAnsi="Arial" w:cstheme="minorHAnsi"/>
                <w:b/>
                <w:color w:val="FFFFFF"/>
                <w:sz w:val="15"/>
                <w:szCs w:val="18"/>
              </w:rPr>
              <w:t xml:space="preserve">What we need to do </w:t>
            </w:r>
          </w:p>
        </w:tc>
        <w:tc>
          <w:tcPr>
            <w:tcW w:w="1109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1A305C"/>
            <w:tcMar>
              <w:top w:w="100" w:type="dxa"/>
              <w:left w:w="75" w:type="dxa"/>
              <w:bottom w:w="100" w:type="dxa"/>
              <w:right w:w="75" w:type="dxa"/>
            </w:tcMar>
            <w:vAlign w:val="center"/>
          </w:tcPr>
          <w:p w14:paraId="67FD0136" w14:textId="77777777" w:rsidR="003730A2" w:rsidRPr="001F5B36" w:rsidRDefault="003730A2" w:rsidP="001F5B36">
            <w:pPr>
              <w:spacing w:line="259" w:lineRule="auto"/>
              <w:jc w:val="center"/>
              <w:rPr>
                <w:rFonts w:cstheme="minorHAnsi"/>
                <w:sz w:val="18"/>
                <w:szCs w:val="18"/>
              </w:rPr>
            </w:pPr>
            <w:r w:rsidRPr="001F5B36">
              <w:rPr>
                <w:rFonts w:ascii="Arial" w:hAnsi="Arial" w:cstheme="minorHAnsi"/>
                <w:b/>
                <w:color w:val="FFFFFF"/>
                <w:sz w:val="15"/>
                <w:szCs w:val="18"/>
              </w:rPr>
              <w:t>Frequency</w:t>
            </w:r>
          </w:p>
        </w:tc>
        <w:tc>
          <w:tcPr>
            <w:tcW w:w="2059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1A305C"/>
            <w:tcMar>
              <w:top w:w="100" w:type="dxa"/>
              <w:left w:w="75" w:type="dxa"/>
              <w:bottom w:w="100" w:type="dxa"/>
              <w:right w:w="75" w:type="dxa"/>
            </w:tcMar>
            <w:vAlign w:val="center"/>
          </w:tcPr>
          <w:p w14:paraId="7024519A" w14:textId="77777777" w:rsidR="003730A2" w:rsidRPr="001F5B36" w:rsidRDefault="003730A2" w:rsidP="001F5B3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1F5B36">
              <w:rPr>
                <w:rFonts w:ascii="Arial" w:hAnsi="Arial" w:cstheme="minorHAnsi"/>
                <w:b/>
                <w:color w:val="FFFFFF"/>
                <w:sz w:val="15"/>
                <w:szCs w:val="18"/>
              </w:rPr>
              <w:t>Evidence</w:t>
            </w:r>
          </w:p>
        </w:tc>
        <w:tc>
          <w:tcPr>
            <w:tcW w:w="1714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1A305C"/>
            <w:tcMar>
              <w:top w:w="100" w:type="dxa"/>
              <w:left w:w="75" w:type="dxa"/>
              <w:bottom w:w="100" w:type="dxa"/>
              <w:right w:w="75" w:type="dxa"/>
            </w:tcMar>
            <w:vAlign w:val="center"/>
          </w:tcPr>
          <w:p w14:paraId="3C5B6ABF" w14:textId="77777777" w:rsidR="003730A2" w:rsidRPr="001F5B36" w:rsidRDefault="003730A2" w:rsidP="001F5B3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b/>
                <w:color w:val="FFFFFF"/>
                <w:sz w:val="15"/>
                <w:szCs w:val="18"/>
              </w:rPr>
              <w:t>Policy</w:t>
            </w:r>
          </w:p>
        </w:tc>
        <w:tc>
          <w:tcPr>
            <w:tcW w:w="2592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1A305C"/>
            <w:tcMar>
              <w:top w:w="100" w:type="dxa"/>
              <w:left w:w="75" w:type="dxa"/>
              <w:bottom w:w="100" w:type="dxa"/>
              <w:right w:w="75" w:type="dxa"/>
            </w:tcMar>
            <w:vAlign w:val="center"/>
          </w:tcPr>
          <w:p w14:paraId="1A1AE726" w14:textId="77777777" w:rsidR="003730A2" w:rsidRPr="001F5B36" w:rsidRDefault="003730A2" w:rsidP="001F5B3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1F5B36">
              <w:rPr>
                <w:rFonts w:ascii="Arial" w:hAnsi="Arial" w:cstheme="minorHAnsi"/>
                <w:b/>
                <w:color w:val="FFFFFF"/>
                <w:sz w:val="15"/>
                <w:szCs w:val="18"/>
              </w:rPr>
              <w:t xml:space="preserve">Status </w:t>
            </w:r>
          </w:p>
        </w:tc>
        <w:tc>
          <w:tcPr>
            <w:tcW w:w="1411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1A305C"/>
            <w:tcMar>
              <w:top w:w="100" w:type="dxa"/>
              <w:left w:w="75" w:type="dxa"/>
              <w:bottom w:w="100" w:type="dxa"/>
              <w:right w:w="75" w:type="dxa"/>
            </w:tcMar>
            <w:vAlign w:val="center"/>
          </w:tcPr>
          <w:p w14:paraId="15225468" w14:textId="77777777" w:rsidR="003730A2" w:rsidRPr="001F5B36" w:rsidRDefault="003730A2" w:rsidP="001F5B36">
            <w:pPr>
              <w:spacing w:line="259" w:lineRule="auto"/>
              <w:jc w:val="center"/>
              <w:rPr>
                <w:rFonts w:cstheme="minorHAnsi"/>
                <w:sz w:val="18"/>
                <w:szCs w:val="18"/>
              </w:rPr>
            </w:pPr>
            <w:r w:rsidRPr="001F5B36">
              <w:rPr>
                <w:rFonts w:ascii="Arial" w:hAnsi="Arial" w:cstheme="minorHAnsi"/>
                <w:b/>
                <w:color w:val="FFFFFF"/>
                <w:sz w:val="15"/>
                <w:szCs w:val="18"/>
              </w:rPr>
              <w:t xml:space="preserve">Last Reviewed </w:t>
            </w:r>
          </w:p>
        </w:tc>
      </w:tr>
      <w:tr w:rsidR="003730A2" w:rsidRPr="001F5B36" w14:paraId="469851FD" w14:textId="77777777" w:rsidTr="001304F2">
        <w:trPr>
          <w:cantSplit/>
          <w:jc w:val="center"/>
        </w:trPr>
        <w:tc>
          <w:tcPr>
            <w:tcW w:w="706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41E37D64" w14:textId="77777777" w:rsidR="003730A2" w:rsidRPr="001F5B36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b/>
                <w:color w:val="1A305C"/>
                <w:sz w:val="15"/>
                <w:szCs w:val="18"/>
              </w:rPr>
              <w:t>CR001</w:t>
            </w:r>
          </w:p>
        </w:tc>
        <w:tc>
          <w:tcPr>
            <w:tcW w:w="1267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4F4E4828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 w:rsidRPr="001F5B36"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Gas Safety </w:t>
            </w:r>
          </w:p>
        </w:tc>
        <w:tc>
          <w:tcPr>
            <w:tcW w:w="2102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93316C7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 w:rsidRPr="001F5B36"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Gas Safety </w:t>
            </w: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(installation and use) Regulations 1998</w:t>
            </w:r>
          </w:p>
        </w:tc>
        <w:tc>
          <w:tcPr>
            <w:tcW w:w="2275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7FD8785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 w:rsidRPr="001F5B36"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Ensure Gas appliances and installations are safety checked within required timescales </w:t>
            </w:r>
          </w:p>
        </w:tc>
        <w:tc>
          <w:tcPr>
            <w:tcW w:w="1109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2444A7C6" w14:textId="77777777" w:rsidR="003730A2" w:rsidRPr="001F5B36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4"/>
                <w:szCs w:val="18"/>
              </w:rPr>
              <w:t>Annual</w:t>
            </w:r>
          </w:p>
        </w:tc>
        <w:tc>
          <w:tcPr>
            <w:tcW w:w="2059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78E52214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Gas Safety Certificates/Compliance Report </w:t>
            </w:r>
          </w:p>
        </w:tc>
        <w:tc>
          <w:tcPr>
            <w:tcW w:w="1714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9596097" w14:textId="77777777" w:rsidR="003730A2" w:rsidRDefault="003730A2" w:rsidP="00163EC2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Gas Safety Policy</w:t>
            </w:r>
            <w:r w:rsidR="001304F2">
              <w:rPr>
                <w:rFonts w:ascii="Arial" w:hAnsi="Arial" w:cstheme="minorHAnsi"/>
                <w:color w:val="24344B"/>
                <w:sz w:val="15"/>
                <w:szCs w:val="18"/>
              </w:rPr>
              <w:t>/Procedure</w:t>
            </w: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 </w:t>
            </w:r>
          </w:p>
        </w:tc>
        <w:tc>
          <w:tcPr>
            <w:tcW w:w="2592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EDF5E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44DB3621" w14:textId="77777777" w:rsidR="003730A2" w:rsidRPr="00163EC2" w:rsidRDefault="003730A2" w:rsidP="00163EC2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Compliant </w:t>
            </w:r>
          </w:p>
        </w:tc>
        <w:tc>
          <w:tcPr>
            <w:tcW w:w="1411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28B86F73" w14:textId="77777777" w:rsidR="003730A2" w:rsidRPr="001F5B36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01/09/2026</w:t>
            </w:r>
          </w:p>
        </w:tc>
      </w:tr>
      <w:tr w:rsidR="003730A2" w:rsidRPr="001F5B36" w14:paraId="5CBF647A" w14:textId="77777777" w:rsidTr="001304F2">
        <w:trPr>
          <w:cantSplit/>
          <w:jc w:val="center"/>
        </w:trPr>
        <w:tc>
          <w:tcPr>
            <w:tcW w:w="706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5C8E2E20" w14:textId="77777777" w:rsidR="003730A2" w:rsidRPr="001F5B36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b/>
                <w:color w:val="1A305C"/>
                <w:sz w:val="15"/>
                <w:szCs w:val="18"/>
              </w:rPr>
              <w:t>CR002</w:t>
            </w:r>
          </w:p>
        </w:tc>
        <w:tc>
          <w:tcPr>
            <w:tcW w:w="1267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558C6BF2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 w:rsidRPr="001F5B36"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Electrical Safety </w:t>
            </w:r>
          </w:p>
        </w:tc>
        <w:tc>
          <w:tcPr>
            <w:tcW w:w="2102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7161974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Electrical Safety</w:t>
            </w:r>
            <w:r w:rsidR="003271C9"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 Standards in Private rented sector (England) Regulations 2020, as amended by the 2025 Extension to Social Rented Sector Regulation </w:t>
            </w:r>
          </w:p>
          <w:p w14:paraId="75DB3840" w14:textId="77777777" w:rsidR="003271C9" w:rsidRPr="001F5B36" w:rsidRDefault="003271C9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5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7609E988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Electrical Inspection Condition report (EICR) </w:t>
            </w:r>
          </w:p>
          <w:p w14:paraId="7550F107" w14:textId="77777777" w:rsidR="0068005C" w:rsidRDefault="0068005C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3D3B85AA" w14:textId="77777777" w:rsidR="0068005C" w:rsidRPr="001F5B36" w:rsidRDefault="0068005C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We will PAT test Pivotal supplied portable appliances </w:t>
            </w:r>
          </w:p>
        </w:tc>
        <w:tc>
          <w:tcPr>
            <w:tcW w:w="1109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2F83A8CB" w14:textId="77777777" w:rsidR="003730A2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4"/>
                <w:szCs w:val="18"/>
              </w:rPr>
              <w:t xml:space="preserve">5 Years </w:t>
            </w:r>
          </w:p>
          <w:p w14:paraId="68EF4C02" w14:textId="77777777" w:rsidR="0068005C" w:rsidRDefault="0068005C" w:rsidP="001F5B36">
            <w:pPr>
              <w:spacing w:line="40" w:lineRule="exact"/>
              <w:jc w:val="center"/>
              <w:rPr>
                <w:rFonts w:cstheme="minorHAnsi"/>
                <w:sz w:val="18"/>
                <w:szCs w:val="18"/>
              </w:rPr>
            </w:pPr>
          </w:p>
          <w:p w14:paraId="3F43E7E1" w14:textId="77777777" w:rsidR="0068005C" w:rsidRDefault="0068005C" w:rsidP="001F5B36">
            <w:pPr>
              <w:spacing w:line="40" w:lineRule="exact"/>
              <w:jc w:val="center"/>
              <w:rPr>
                <w:rFonts w:cstheme="minorHAnsi"/>
                <w:sz w:val="18"/>
                <w:szCs w:val="18"/>
              </w:rPr>
            </w:pPr>
          </w:p>
          <w:p w14:paraId="2B2385F2" w14:textId="77777777" w:rsidR="0068005C" w:rsidRDefault="0068005C" w:rsidP="001F5B36">
            <w:pPr>
              <w:spacing w:line="40" w:lineRule="exact"/>
              <w:jc w:val="center"/>
              <w:rPr>
                <w:rFonts w:cstheme="minorHAnsi"/>
                <w:sz w:val="18"/>
                <w:szCs w:val="18"/>
              </w:rPr>
            </w:pPr>
          </w:p>
          <w:p w14:paraId="0CD65B46" w14:textId="77777777" w:rsidR="0068005C" w:rsidRPr="001F5B36" w:rsidRDefault="0068005C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4"/>
                <w:szCs w:val="18"/>
              </w:rPr>
              <w:t>Annual</w:t>
            </w:r>
          </w:p>
        </w:tc>
        <w:tc>
          <w:tcPr>
            <w:tcW w:w="2059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1678556A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EICR </w:t>
            </w:r>
          </w:p>
          <w:p w14:paraId="217173D7" w14:textId="77777777" w:rsidR="0068005C" w:rsidRDefault="0068005C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1875B8A7" w14:textId="77777777" w:rsidR="0068005C" w:rsidRDefault="0068005C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7739A553" w14:textId="77777777" w:rsidR="0068005C" w:rsidRDefault="0068005C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79884601" w14:textId="77777777" w:rsidR="0068005C" w:rsidRPr="001F5B36" w:rsidRDefault="0068005C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PAT Reports </w:t>
            </w:r>
          </w:p>
        </w:tc>
        <w:tc>
          <w:tcPr>
            <w:tcW w:w="1714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7BF28115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Electrical </w:t>
            </w:r>
            <w:r w:rsidR="001304F2"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Testing </w:t>
            </w:r>
            <w:r w:rsidR="0068005C">
              <w:rPr>
                <w:rFonts w:ascii="Arial" w:hAnsi="Arial" w:cstheme="minorHAnsi"/>
                <w:color w:val="24344B"/>
                <w:sz w:val="15"/>
                <w:szCs w:val="18"/>
              </w:rPr>
              <w:t>Safety Policy</w:t>
            </w:r>
            <w:r w:rsidR="001304F2">
              <w:rPr>
                <w:rFonts w:ascii="Arial" w:hAnsi="Arial" w:cstheme="minorHAnsi"/>
                <w:color w:val="24344B"/>
                <w:sz w:val="15"/>
                <w:szCs w:val="18"/>
              </w:rPr>
              <w:t>/Procedure</w:t>
            </w:r>
          </w:p>
          <w:p w14:paraId="214EF20D" w14:textId="77777777" w:rsidR="0068005C" w:rsidRDefault="0068005C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6CA89418" w14:textId="77777777" w:rsidR="0068005C" w:rsidRDefault="001304F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Portable Appliances Testing Policy</w:t>
            </w:r>
          </w:p>
        </w:tc>
        <w:tc>
          <w:tcPr>
            <w:tcW w:w="2592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EDF5E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1A463F7A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Compliant</w:t>
            </w:r>
          </w:p>
          <w:p w14:paraId="13FDEE62" w14:textId="77777777" w:rsidR="0068005C" w:rsidRDefault="0068005C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0FAEEEE2" w14:textId="77777777" w:rsidR="0068005C" w:rsidRDefault="0068005C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450F204E" w14:textId="77777777" w:rsidR="0068005C" w:rsidRDefault="0068005C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70571FC2" w14:textId="77777777" w:rsidR="0068005C" w:rsidRPr="001F5B36" w:rsidRDefault="0068005C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Compliant</w:t>
            </w:r>
          </w:p>
        </w:tc>
        <w:tc>
          <w:tcPr>
            <w:tcW w:w="1411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596A43FF" w14:textId="77777777" w:rsidR="003730A2" w:rsidRPr="001F5B36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01/09/2026</w:t>
            </w:r>
          </w:p>
        </w:tc>
      </w:tr>
      <w:tr w:rsidR="003730A2" w:rsidRPr="001F5B36" w14:paraId="038AFC70" w14:textId="77777777" w:rsidTr="001304F2">
        <w:trPr>
          <w:cantSplit/>
          <w:jc w:val="center"/>
        </w:trPr>
        <w:tc>
          <w:tcPr>
            <w:tcW w:w="706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357E8A2B" w14:textId="77777777" w:rsidR="003730A2" w:rsidRPr="001F5B36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b/>
                <w:color w:val="1A305C"/>
                <w:sz w:val="15"/>
                <w:szCs w:val="18"/>
              </w:rPr>
              <w:t>CR003</w:t>
            </w:r>
          </w:p>
        </w:tc>
        <w:tc>
          <w:tcPr>
            <w:tcW w:w="1267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52875209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 w:rsidRPr="001F5B36">
              <w:rPr>
                <w:rFonts w:ascii="Arial" w:hAnsi="Arial" w:cstheme="minorHAnsi"/>
                <w:color w:val="24344B"/>
                <w:sz w:val="15"/>
                <w:szCs w:val="18"/>
              </w:rPr>
              <w:t>Fire Safety</w:t>
            </w:r>
          </w:p>
        </w:tc>
        <w:tc>
          <w:tcPr>
            <w:tcW w:w="2102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2C6308E0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Regulatory Reform (Fire Safety) Order 2005</w:t>
            </w:r>
          </w:p>
        </w:tc>
        <w:tc>
          <w:tcPr>
            <w:tcW w:w="2275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6E583889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Fire Risk assessments</w:t>
            </w:r>
          </w:p>
          <w:p w14:paraId="497DE4B1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7DBB3D21" w14:textId="77777777" w:rsidR="00EB0A9F" w:rsidRDefault="00EB0A9F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13250B3C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Fire Alarm Service</w:t>
            </w:r>
          </w:p>
          <w:p w14:paraId="0F2CB42C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4108B860" w14:textId="77777777" w:rsidR="00EB0A9F" w:rsidRDefault="00EB0A9F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06962427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Emergency Lighting Service</w:t>
            </w:r>
          </w:p>
          <w:p w14:paraId="48F5A783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13282109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Fire Fighting Equipment Service   </w:t>
            </w:r>
          </w:p>
        </w:tc>
        <w:tc>
          <w:tcPr>
            <w:tcW w:w="1109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58824F3" w14:textId="77777777" w:rsidR="003730A2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4"/>
                <w:szCs w:val="18"/>
              </w:rPr>
              <w:t>Annual</w:t>
            </w:r>
          </w:p>
          <w:p w14:paraId="52FE271D" w14:textId="77777777" w:rsidR="003730A2" w:rsidRDefault="003730A2" w:rsidP="001F5B36">
            <w:pPr>
              <w:spacing w:line="40" w:lineRule="exact"/>
              <w:jc w:val="center"/>
              <w:rPr>
                <w:rFonts w:cstheme="minorHAnsi"/>
                <w:sz w:val="18"/>
                <w:szCs w:val="18"/>
              </w:rPr>
            </w:pPr>
          </w:p>
          <w:p w14:paraId="7B2F5D25" w14:textId="77777777" w:rsidR="00EB0A9F" w:rsidRDefault="00EB0A9F" w:rsidP="001F5B36">
            <w:pPr>
              <w:spacing w:line="40" w:lineRule="exact"/>
              <w:jc w:val="center"/>
              <w:rPr>
                <w:rFonts w:cstheme="minorHAnsi"/>
                <w:sz w:val="18"/>
                <w:szCs w:val="18"/>
              </w:rPr>
            </w:pPr>
          </w:p>
          <w:p w14:paraId="63155DEF" w14:textId="77777777" w:rsidR="003730A2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4"/>
                <w:szCs w:val="18"/>
              </w:rPr>
              <w:t>Bi Annual</w:t>
            </w:r>
          </w:p>
          <w:p w14:paraId="45C17FA7" w14:textId="77777777" w:rsidR="003730A2" w:rsidRDefault="003730A2" w:rsidP="001F5B36">
            <w:pPr>
              <w:spacing w:line="40" w:lineRule="exact"/>
              <w:jc w:val="center"/>
              <w:rPr>
                <w:rFonts w:cstheme="minorHAnsi"/>
                <w:sz w:val="18"/>
                <w:szCs w:val="18"/>
              </w:rPr>
            </w:pPr>
          </w:p>
          <w:p w14:paraId="2B4AFDBD" w14:textId="77777777" w:rsidR="00EB0A9F" w:rsidRDefault="00EB0A9F" w:rsidP="001F5B36">
            <w:pPr>
              <w:spacing w:line="40" w:lineRule="exact"/>
              <w:jc w:val="center"/>
              <w:rPr>
                <w:rFonts w:cstheme="minorHAnsi"/>
                <w:sz w:val="18"/>
                <w:szCs w:val="18"/>
              </w:rPr>
            </w:pPr>
          </w:p>
          <w:p w14:paraId="76F50DDA" w14:textId="77777777" w:rsidR="003730A2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4"/>
                <w:szCs w:val="18"/>
              </w:rPr>
              <w:t xml:space="preserve">Annual </w:t>
            </w:r>
          </w:p>
          <w:p w14:paraId="32216E5D" w14:textId="77777777" w:rsidR="003730A2" w:rsidRDefault="003730A2" w:rsidP="001F5B36">
            <w:pPr>
              <w:spacing w:line="40" w:lineRule="exact"/>
              <w:jc w:val="center"/>
              <w:rPr>
                <w:rFonts w:cstheme="minorHAnsi"/>
                <w:sz w:val="18"/>
                <w:szCs w:val="18"/>
              </w:rPr>
            </w:pPr>
          </w:p>
          <w:p w14:paraId="4793BD87" w14:textId="77777777" w:rsidR="003730A2" w:rsidRDefault="003730A2" w:rsidP="001F5B36">
            <w:pPr>
              <w:spacing w:line="40" w:lineRule="exact"/>
              <w:jc w:val="center"/>
              <w:rPr>
                <w:rFonts w:cstheme="minorHAnsi"/>
                <w:sz w:val="18"/>
                <w:szCs w:val="18"/>
              </w:rPr>
            </w:pPr>
          </w:p>
          <w:p w14:paraId="09DAB26C" w14:textId="77777777" w:rsidR="003730A2" w:rsidRPr="001F5B36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4"/>
                <w:szCs w:val="18"/>
              </w:rPr>
              <w:t>Annual</w:t>
            </w:r>
          </w:p>
        </w:tc>
        <w:tc>
          <w:tcPr>
            <w:tcW w:w="2059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25FB8C90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Fire Risk Assessment</w:t>
            </w:r>
          </w:p>
          <w:p w14:paraId="3E4C340C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0C7591FF" w14:textId="77777777" w:rsidR="00EB0A9F" w:rsidRDefault="00EB0A9F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156E8AC1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Engineer Service Report</w:t>
            </w:r>
          </w:p>
          <w:p w14:paraId="4CCDBA8C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0B7A5BB0" w14:textId="77777777" w:rsidR="00EB0A9F" w:rsidRDefault="00EB0A9F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701C25B5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Engineer Service Report</w:t>
            </w:r>
          </w:p>
          <w:p w14:paraId="02DF887E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54840770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681E4055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Engineer Service Report </w:t>
            </w:r>
          </w:p>
        </w:tc>
        <w:tc>
          <w:tcPr>
            <w:tcW w:w="1714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6B96FC41" w14:textId="77777777" w:rsidR="003730A2" w:rsidRDefault="0068005C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Fire Safety Policy</w:t>
            </w:r>
            <w:r w:rsidR="001304F2">
              <w:rPr>
                <w:rFonts w:ascii="Arial" w:hAnsi="Arial" w:cstheme="minorHAnsi"/>
                <w:color w:val="24344B"/>
                <w:sz w:val="15"/>
                <w:szCs w:val="18"/>
              </w:rPr>
              <w:t>/Procedure</w:t>
            </w: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 </w:t>
            </w:r>
          </w:p>
        </w:tc>
        <w:tc>
          <w:tcPr>
            <w:tcW w:w="2592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6DC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1A5841BA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Compliant: Actions Outstanding</w:t>
            </w:r>
          </w:p>
          <w:p w14:paraId="46DE36A4" w14:textId="77777777" w:rsidR="00EB0A9F" w:rsidRDefault="00EB0A9F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55E302A6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Compliant: Actions being monitored </w:t>
            </w:r>
          </w:p>
          <w:p w14:paraId="00E988AE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1A2D1DAE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Compliant</w:t>
            </w:r>
          </w:p>
          <w:p w14:paraId="4FD864F8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3BA64B62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75A6C31E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Compliant</w:t>
            </w:r>
          </w:p>
        </w:tc>
        <w:tc>
          <w:tcPr>
            <w:tcW w:w="1411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199851E8" w14:textId="77777777" w:rsidR="003730A2" w:rsidRPr="001F5B36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01/09/2026</w:t>
            </w:r>
          </w:p>
        </w:tc>
      </w:tr>
      <w:tr w:rsidR="003730A2" w:rsidRPr="001F5B36" w14:paraId="626E4409" w14:textId="77777777" w:rsidTr="001304F2">
        <w:trPr>
          <w:cantSplit/>
          <w:jc w:val="center"/>
        </w:trPr>
        <w:tc>
          <w:tcPr>
            <w:tcW w:w="706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6030F49" w14:textId="77777777" w:rsidR="003730A2" w:rsidRPr="001F5B36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b/>
                <w:color w:val="1A305C"/>
                <w:sz w:val="15"/>
                <w:szCs w:val="18"/>
              </w:rPr>
              <w:t>CR004</w:t>
            </w:r>
          </w:p>
        </w:tc>
        <w:tc>
          <w:tcPr>
            <w:tcW w:w="1267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3E6E18A5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 w:rsidRPr="001F5B36">
              <w:rPr>
                <w:rFonts w:ascii="Arial" w:hAnsi="Arial" w:cstheme="minorHAnsi"/>
                <w:color w:val="24344B"/>
                <w:sz w:val="15"/>
                <w:szCs w:val="18"/>
              </w:rPr>
              <w:t>Asbestos</w:t>
            </w:r>
          </w:p>
        </w:tc>
        <w:tc>
          <w:tcPr>
            <w:tcW w:w="2102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20B44377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Control of Asbestos Regulations 2012</w:t>
            </w:r>
          </w:p>
        </w:tc>
        <w:tc>
          <w:tcPr>
            <w:tcW w:w="2275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3E8CF7AF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Asbestos Management Report </w:t>
            </w:r>
          </w:p>
          <w:p w14:paraId="4106CB0B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3CA83000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Asbestos Re-inspection </w:t>
            </w:r>
          </w:p>
        </w:tc>
        <w:tc>
          <w:tcPr>
            <w:tcW w:w="1109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1B464306" w14:textId="77777777" w:rsidR="003730A2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4"/>
                <w:szCs w:val="18"/>
              </w:rPr>
              <w:t xml:space="preserve">Risk Based </w:t>
            </w:r>
          </w:p>
          <w:p w14:paraId="7185FA8B" w14:textId="77777777" w:rsidR="003730A2" w:rsidRDefault="003730A2" w:rsidP="001F5B36">
            <w:pPr>
              <w:spacing w:line="40" w:lineRule="exact"/>
              <w:jc w:val="center"/>
              <w:rPr>
                <w:rFonts w:cstheme="minorHAnsi"/>
                <w:sz w:val="18"/>
                <w:szCs w:val="18"/>
              </w:rPr>
            </w:pPr>
          </w:p>
          <w:p w14:paraId="3BE99DA2" w14:textId="77777777" w:rsidR="003730A2" w:rsidRDefault="003730A2" w:rsidP="001F5B36">
            <w:pPr>
              <w:spacing w:line="40" w:lineRule="exact"/>
              <w:jc w:val="center"/>
              <w:rPr>
                <w:rFonts w:cstheme="minorHAnsi"/>
                <w:sz w:val="18"/>
                <w:szCs w:val="18"/>
              </w:rPr>
            </w:pPr>
          </w:p>
          <w:p w14:paraId="0C512280" w14:textId="77777777" w:rsidR="003730A2" w:rsidRPr="001F5B36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4"/>
                <w:szCs w:val="18"/>
              </w:rPr>
              <w:t xml:space="preserve">Annual </w:t>
            </w:r>
          </w:p>
        </w:tc>
        <w:tc>
          <w:tcPr>
            <w:tcW w:w="2059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1FA54964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Asbestos Management Survey </w:t>
            </w:r>
          </w:p>
          <w:p w14:paraId="22FD4058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689A4097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Asbestos Re-inspection Report </w:t>
            </w:r>
          </w:p>
        </w:tc>
        <w:tc>
          <w:tcPr>
            <w:tcW w:w="1714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0ACCBC8" w14:textId="77777777" w:rsidR="003730A2" w:rsidRDefault="0068005C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Asbestos</w:t>
            </w:r>
            <w:r w:rsidR="001304F2"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 Management</w:t>
            </w: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 Policy </w:t>
            </w:r>
          </w:p>
        </w:tc>
        <w:tc>
          <w:tcPr>
            <w:tcW w:w="2592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EDF5E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01272DB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Compliant</w:t>
            </w:r>
          </w:p>
          <w:p w14:paraId="5ECCDBB4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74156ACE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74AF4F6D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04870CB3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Compliant</w:t>
            </w:r>
          </w:p>
          <w:p w14:paraId="4BFEEB7E" w14:textId="77777777" w:rsidR="00296E47" w:rsidRPr="001F5B36" w:rsidRDefault="00296E47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1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D9D3105" w14:textId="77777777" w:rsidR="003730A2" w:rsidRPr="001F5B36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01/09/2026</w:t>
            </w:r>
          </w:p>
        </w:tc>
      </w:tr>
      <w:tr w:rsidR="003730A2" w:rsidRPr="001F5B36" w14:paraId="16AD4F55" w14:textId="77777777" w:rsidTr="001304F2">
        <w:trPr>
          <w:cantSplit/>
          <w:jc w:val="center"/>
        </w:trPr>
        <w:tc>
          <w:tcPr>
            <w:tcW w:w="706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3B350874" w14:textId="77777777" w:rsidR="003730A2" w:rsidRPr="001F5B36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b/>
                <w:color w:val="1A305C"/>
                <w:sz w:val="15"/>
                <w:szCs w:val="18"/>
              </w:rPr>
              <w:t>CR005</w:t>
            </w:r>
          </w:p>
        </w:tc>
        <w:tc>
          <w:tcPr>
            <w:tcW w:w="1267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7C92154A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 w:rsidRPr="001F5B36">
              <w:rPr>
                <w:rFonts w:ascii="Arial" w:hAnsi="Arial" w:cstheme="minorHAnsi"/>
                <w:color w:val="24344B"/>
                <w:sz w:val="15"/>
                <w:szCs w:val="18"/>
              </w:rPr>
              <w:t>Water Safety</w:t>
            </w:r>
          </w:p>
        </w:tc>
        <w:tc>
          <w:tcPr>
            <w:tcW w:w="2102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B47BF35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HSE/water safety requirements </w:t>
            </w:r>
          </w:p>
        </w:tc>
        <w:tc>
          <w:tcPr>
            <w:tcW w:w="2275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5A7F0987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Legionella Risk assessment </w:t>
            </w:r>
          </w:p>
          <w:p w14:paraId="569D5F80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6E659B12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Water Asset Service/Maintenance</w:t>
            </w:r>
          </w:p>
        </w:tc>
        <w:tc>
          <w:tcPr>
            <w:tcW w:w="1109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4AFAFF1E" w14:textId="77777777" w:rsidR="003730A2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4"/>
                <w:szCs w:val="18"/>
              </w:rPr>
              <w:t xml:space="preserve">2 Years </w:t>
            </w:r>
          </w:p>
          <w:p w14:paraId="1A1A0C39" w14:textId="77777777" w:rsidR="003730A2" w:rsidRDefault="003730A2" w:rsidP="001F5B36">
            <w:pPr>
              <w:spacing w:line="40" w:lineRule="exact"/>
              <w:jc w:val="center"/>
              <w:rPr>
                <w:rFonts w:cstheme="minorHAnsi"/>
                <w:sz w:val="18"/>
                <w:szCs w:val="18"/>
              </w:rPr>
            </w:pPr>
          </w:p>
          <w:p w14:paraId="7453B6E1" w14:textId="77777777" w:rsidR="003730A2" w:rsidRDefault="003730A2" w:rsidP="001F5B36">
            <w:pPr>
              <w:spacing w:line="40" w:lineRule="exact"/>
              <w:jc w:val="center"/>
              <w:rPr>
                <w:rFonts w:cstheme="minorHAnsi"/>
                <w:sz w:val="18"/>
                <w:szCs w:val="18"/>
              </w:rPr>
            </w:pPr>
          </w:p>
          <w:p w14:paraId="4A9BBD37" w14:textId="77777777" w:rsidR="003730A2" w:rsidRDefault="003730A2" w:rsidP="001F5B36">
            <w:pPr>
              <w:spacing w:line="40" w:lineRule="exact"/>
              <w:jc w:val="center"/>
              <w:rPr>
                <w:rFonts w:cstheme="minorHAnsi"/>
                <w:sz w:val="18"/>
                <w:szCs w:val="18"/>
              </w:rPr>
            </w:pPr>
          </w:p>
          <w:p w14:paraId="53B6BAF9" w14:textId="77777777" w:rsidR="003730A2" w:rsidRPr="001F5B36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4"/>
                <w:szCs w:val="18"/>
              </w:rPr>
              <w:t xml:space="preserve">Bi Annual/Annual </w:t>
            </w:r>
          </w:p>
        </w:tc>
        <w:tc>
          <w:tcPr>
            <w:tcW w:w="2059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242FD40D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Legionella Risk Assessment </w:t>
            </w:r>
          </w:p>
          <w:p w14:paraId="59E6B849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03389FE4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2E5A995D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Water Servicing Reports </w:t>
            </w:r>
          </w:p>
        </w:tc>
        <w:tc>
          <w:tcPr>
            <w:tcW w:w="1714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64BA4CB7" w14:textId="77777777" w:rsidR="003730A2" w:rsidRDefault="0068005C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Water </w:t>
            </w:r>
            <w:r w:rsidR="001304F2"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Hygiene and Legionella </w:t>
            </w: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 Policy/Procedure </w:t>
            </w:r>
          </w:p>
        </w:tc>
        <w:tc>
          <w:tcPr>
            <w:tcW w:w="2592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6DC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5A1E07B5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Compliant: Actions being monitored</w:t>
            </w:r>
          </w:p>
          <w:p w14:paraId="4D1A94ED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0FD030B3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40E90C62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Compliant: Actions being monitored  </w:t>
            </w:r>
          </w:p>
          <w:p w14:paraId="478CDEC6" w14:textId="77777777" w:rsidR="00296E47" w:rsidRPr="001F5B36" w:rsidRDefault="00296E47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1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24B1D3D" w14:textId="77777777" w:rsidR="003730A2" w:rsidRPr="001F5B36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04/09/2026</w:t>
            </w:r>
          </w:p>
        </w:tc>
      </w:tr>
      <w:tr w:rsidR="003730A2" w:rsidRPr="001F5B36" w14:paraId="2F2AF4E5" w14:textId="77777777" w:rsidTr="001304F2">
        <w:trPr>
          <w:cantSplit/>
          <w:jc w:val="center"/>
        </w:trPr>
        <w:tc>
          <w:tcPr>
            <w:tcW w:w="706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11C91CC4" w14:textId="77777777" w:rsidR="003730A2" w:rsidRPr="001F5B36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b/>
                <w:color w:val="1A305C"/>
                <w:sz w:val="15"/>
                <w:szCs w:val="18"/>
              </w:rPr>
              <w:t>CR006</w:t>
            </w:r>
          </w:p>
        </w:tc>
        <w:tc>
          <w:tcPr>
            <w:tcW w:w="1267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6B614E1D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 w:rsidRPr="001F5B36">
              <w:rPr>
                <w:rFonts w:ascii="Arial" w:hAnsi="Arial" w:cstheme="minorHAnsi"/>
                <w:color w:val="24344B"/>
                <w:sz w:val="15"/>
                <w:szCs w:val="18"/>
              </w:rPr>
              <w:t>Lifts</w:t>
            </w:r>
          </w:p>
        </w:tc>
        <w:tc>
          <w:tcPr>
            <w:tcW w:w="2102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EFE903F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Lifting operations and lifting equipment Regulation 1998 (LOLER)</w:t>
            </w:r>
          </w:p>
        </w:tc>
        <w:tc>
          <w:tcPr>
            <w:tcW w:w="2275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56F06EF7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Lift Servicing </w:t>
            </w:r>
          </w:p>
          <w:p w14:paraId="60DDEEC4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3D1DCAC4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LOLER Inspection </w:t>
            </w:r>
          </w:p>
        </w:tc>
        <w:tc>
          <w:tcPr>
            <w:tcW w:w="1109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3AF89AD1" w14:textId="77777777" w:rsidR="003730A2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4"/>
                <w:szCs w:val="18"/>
              </w:rPr>
              <w:t xml:space="preserve">Bi Annual </w:t>
            </w:r>
          </w:p>
          <w:p w14:paraId="6E58270E" w14:textId="77777777" w:rsidR="003730A2" w:rsidRDefault="003730A2" w:rsidP="001F5B36">
            <w:pPr>
              <w:spacing w:line="40" w:lineRule="exact"/>
              <w:jc w:val="center"/>
              <w:rPr>
                <w:rFonts w:cstheme="minorHAnsi"/>
                <w:sz w:val="18"/>
                <w:szCs w:val="18"/>
              </w:rPr>
            </w:pPr>
          </w:p>
          <w:p w14:paraId="46DF29D7" w14:textId="77777777" w:rsidR="003730A2" w:rsidRPr="001F5B36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4"/>
                <w:szCs w:val="18"/>
              </w:rPr>
              <w:t xml:space="preserve">Bi Annual </w:t>
            </w:r>
          </w:p>
        </w:tc>
        <w:tc>
          <w:tcPr>
            <w:tcW w:w="2059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7A54EA5A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Engineer Service Report </w:t>
            </w:r>
          </w:p>
          <w:p w14:paraId="26AF8951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37339D67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LOLER Inspection Report</w:t>
            </w:r>
          </w:p>
        </w:tc>
        <w:tc>
          <w:tcPr>
            <w:tcW w:w="1714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522A3C01" w14:textId="3A5D3BD5" w:rsidR="003730A2" w:rsidRPr="00B76C47" w:rsidRDefault="00B76C47" w:rsidP="001F5B36">
            <w:pPr>
              <w:spacing w:after="40" w:line="259" w:lineRule="auto"/>
              <w:rPr>
                <w:rFonts w:cstheme="minorHAnsi"/>
                <w:bCs/>
                <w:sz w:val="18"/>
                <w:szCs w:val="18"/>
              </w:rPr>
            </w:pPr>
            <w:r w:rsidRPr="00B76C47">
              <w:rPr>
                <w:rFonts w:ascii="Arial" w:hAnsi="Arial" w:cstheme="minorHAnsi"/>
                <w:bCs/>
                <w:sz w:val="15"/>
                <w:szCs w:val="18"/>
              </w:rPr>
              <w:t>Lift Safety Policy</w:t>
            </w:r>
          </w:p>
        </w:tc>
        <w:tc>
          <w:tcPr>
            <w:tcW w:w="2592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EDF5E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394CC60F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Compliant </w:t>
            </w:r>
          </w:p>
          <w:p w14:paraId="5157032B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12215AAC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Compliant</w:t>
            </w:r>
          </w:p>
        </w:tc>
        <w:tc>
          <w:tcPr>
            <w:tcW w:w="1411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24A027FE" w14:textId="77777777" w:rsidR="003730A2" w:rsidRPr="001F5B36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01/09/2026</w:t>
            </w:r>
          </w:p>
        </w:tc>
      </w:tr>
    </w:tbl>
    <w:p w14:paraId="1E01C2D2" w14:textId="77777777" w:rsidR="001F5B36" w:rsidRPr="001F5B36" w:rsidRDefault="001F5B36">
      <w:pPr>
        <w:spacing w:after="0"/>
        <w:rPr>
          <w:rFonts w:cstheme="minorHAnsi"/>
          <w:sz w:val="18"/>
          <w:szCs w:val="18"/>
        </w:rPr>
      </w:pPr>
    </w:p>
    <w:sectPr w:rsidR="001F5B36" w:rsidRPr="001F5B36" w:rsidSect="001304F2">
      <w:headerReference w:type="default" r:id="rId7"/>
      <w:footerReference w:type="default" r:id="rId8"/>
      <w:pgSz w:w="16838" w:h="11906" w:orient="landscape"/>
      <w:pgMar w:top="907" w:right="691" w:bottom="706" w:left="691" w:header="302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D5875" w14:textId="77777777" w:rsidR="000E45C4" w:rsidRDefault="000E45C4">
      <w:pPr>
        <w:spacing w:after="0" w:line="240" w:lineRule="auto"/>
      </w:pPr>
      <w:r>
        <w:separator/>
      </w:r>
    </w:p>
  </w:endnote>
  <w:endnote w:type="continuationSeparator" w:id="0">
    <w:p w14:paraId="36E3C043" w14:textId="77777777" w:rsidR="000E45C4" w:rsidRDefault="000E4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750CA" w14:textId="77777777" w:rsidR="002A33B3" w:rsidRDefault="00BB4788">
    <w:pPr>
      <w:jc w:val="right"/>
    </w:pPr>
    <w:r>
      <w:rPr>
        <w:rFonts w:ascii="Arial" w:hAnsi="Arial"/>
        <w:color w:val="1A305C"/>
        <w:sz w:val="15"/>
      </w:rPr>
      <w:t xml:space="preserve">Pivotal Housing Association  •  Compliance Register  •  Page </w:t>
    </w:r>
    <w:r>
      <w:fldChar w:fldCharType="begin"/>
    </w:r>
    <w:r>
      <w:instrText>PAGE</w:instrText>
    </w:r>
    <w:r>
      <w:fldChar w:fldCharType="separate"/>
    </w:r>
    <w:r w:rsidR="005565B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16D6A" w14:textId="77777777" w:rsidR="000E45C4" w:rsidRDefault="000E45C4">
      <w:pPr>
        <w:spacing w:after="0" w:line="240" w:lineRule="auto"/>
      </w:pPr>
      <w:r>
        <w:separator/>
      </w:r>
    </w:p>
  </w:footnote>
  <w:footnote w:type="continuationSeparator" w:id="0">
    <w:p w14:paraId="6BB6ACC1" w14:textId="77777777" w:rsidR="000E45C4" w:rsidRDefault="000E45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1FA18" w14:textId="77777777" w:rsidR="002A33B3" w:rsidRDefault="00BB4788">
    <w:pPr>
      <w:spacing w:after="0"/>
    </w:pPr>
    <w:r>
      <w:rPr>
        <w:rFonts w:ascii="Arial" w:hAnsi="Arial"/>
        <w:b/>
        <w:color w:val="1A305C"/>
        <w:sz w:val="32"/>
      </w:rPr>
      <w:t>Pivotal</w:t>
    </w:r>
    <w:r>
      <w:rPr>
        <w:rFonts w:ascii="Arial" w:hAnsi="Arial"/>
        <w:color w:val="BFB800"/>
        <w:sz w:val="28"/>
      </w:rPr>
      <w:t xml:space="preserve">   ▴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B4929"/>
    <w:multiLevelType w:val="hybridMultilevel"/>
    <w:tmpl w:val="D2745E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990EB7"/>
    <w:multiLevelType w:val="hybridMultilevel"/>
    <w:tmpl w:val="68F015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B36"/>
    <w:rsid w:val="000E45C4"/>
    <w:rsid w:val="001304F2"/>
    <w:rsid w:val="00163EC2"/>
    <w:rsid w:val="001F5B36"/>
    <w:rsid w:val="0021734C"/>
    <w:rsid w:val="00296E47"/>
    <w:rsid w:val="002A33B3"/>
    <w:rsid w:val="002C7CF0"/>
    <w:rsid w:val="003271C9"/>
    <w:rsid w:val="003642CF"/>
    <w:rsid w:val="003730A2"/>
    <w:rsid w:val="003F52F4"/>
    <w:rsid w:val="005020C3"/>
    <w:rsid w:val="005565B6"/>
    <w:rsid w:val="0068005C"/>
    <w:rsid w:val="00766F73"/>
    <w:rsid w:val="00982537"/>
    <w:rsid w:val="00B74344"/>
    <w:rsid w:val="00B76C47"/>
    <w:rsid w:val="00BB4788"/>
    <w:rsid w:val="00EB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BB285"/>
  <w15:chartTrackingRefBased/>
  <w15:docId w15:val="{23CBC18F-033F-4E1E-94D0-60EF81D64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5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734C"/>
    <w:pPr>
      <w:ind w:left="720"/>
      <w:contextualSpacing/>
    </w:pPr>
  </w:style>
  <w:style w:type="paragraph" w:customStyle="1" w:styleId="Title1">
    <w:name w:val="Titl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Pivotal Homes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Smith</dc:creator>
  <cp:keywords/>
  <dc:description/>
  <cp:lastModifiedBy>Suzanne Smith</cp:lastModifiedBy>
  <cp:revision>2</cp:revision>
  <dcterms:created xsi:type="dcterms:W3CDTF">2026-09-28T13:01:00Z</dcterms:created>
  <dcterms:modified xsi:type="dcterms:W3CDTF">2026-09-28T13:01:00Z</dcterms:modified>
</cp:coreProperties>
</file>